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body>
    <w:tbl>
      <w:tblPr>
        <w:tblW w:w="9498" w:type="dxa"/>
        <w:tblInd w:type="dxa" w:w="0.000000"/>
        <w:tblpPr w:leftFromText="180" w:rightFromText="180" w:vertAnchor="text" w:horzAnchor="text" w:tblpXSpec="center" w:tblpY="485"/>
        <w:tblLook w:noVBand="1" w:noHBand="0" w:lastColumn="0" w:firstColumn="1" w:lastRow="0" w:firstRow="1" w:val="04A0"/>
      </w:tblPr>
      <w:tblGrid>
        <w:gridCol w:w="1294.000000"/>
        <w:gridCol w:w="1395.000000"/>
        <w:gridCol w:w="5102.000000"/>
        <w:gridCol w:w="1707.000000"/>
      </w:tblGrid>
      <w:tr w:rsidTr="00F94331" w14:textId="77777777" w14:paraId="06DCF939" w:rsidR="00822BBD" w:rsidRPr="00822BBD">
        <w:trPr>
          <w:trHeight w:val="602" w:hRule="atLeast"/>
        </w:trPr>
        <w:tc>
          <w:tcPr>
            <w:tcW w:w="9498" w:type="dxa"/>
            <w:gridSpan w:val="4"/>
            <w:vAlign w:val="bottom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54F8638" w14:textId="78318560" w:rsidR="00822BBD" w:rsidRPr="00822BBD" w:rsidRDefault="00822BBD" w:rsidP="00F94331">
            <w:pPr>
              <w:jc w:val="center"/>
              <w:rPr>
                <w:b w:val="1"/>
                <w:bCs/>
              </w:rPr>
            </w:pPr>
            <w:r w:rsidRPr="00822BBD">
              <w:rPr>
                <w:b w:val="1"/>
                <w:sz w:val="32"/>
                <w:bCs/>
                <w:szCs w:val="36"/>
                <w:rFonts w:hint="eastAsia"/>
              </w:rPr>
              <w:t>评分细则</w:t>
            </w:r>
            <w:r w:rsidRPr="00F94331" w:rsidR="002028D4">
              <w:rPr>
                <w:b w:val="1"/>
                <w:sz w:val="32"/>
                <w:bCs/>
                <w:szCs w:val="36"/>
                <w:rFonts w:hint="eastAsia"/>
              </w:rPr>
              <w:t>（</w:t>
            </w:r>
            <w:r w:rsidRPr="00F94331" w:rsidR="0067179D">
              <w:rPr>
                <w:b w:val="1"/>
                <w:sz w:val="32"/>
                <w:bCs/>
                <w:szCs w:val="36"/>
                <w:rFonts w:hint="eastAsia"/>
              </w:rPr>
              <w:t>内务检查</w:t>
            </w:r>
            <w:r w:rsidRPr="00F94331" w:rsidR="00F94331">
              <w:rPr>
                <w:b w:val="1"/>
                <w:sz w:val="32"/>
                <w:bCs/>
                <w:szCs w:val="36"/>
                <w:rFonts w:hint="eastAsia"/>
              </w:rPr>
              <w:t>80%+网络投票20%</w:t>
            </w:r>
            <w:r w:rsidRPr="00F94331" w:rsidR="002028D4">
              <w:rPr>
                <w:b w:val="1"/>
                <w:bCs/>
                <w:rFonts w:hint="eastAsia"/>
              </w:rPr>
              <w:t>）</w:t>
            </w:r>
          </w:p>
        </w:tc>
      </w:tr>
      <w:tr w:rsidTr="00F94331" w14:textId="77777777" w14:paraId="2869719C" w:rsidR="00F94331" w:rsidRPr="00822BBD">
        <w:trPr>
          <w:trHeight w:val="602" w:hRule="atLeast"/>
        </w:trPr>
        <w:tc>
          <w:tcPr>
            <w:tcW w:w="1294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6651C251" w14:textId="77777777" w:rsidR="00822BBD" w:rsidRPr="00822BBD" w:rsidRDefault="00822BBD" w:rsidP="00F94331">
            <w:r w:rsidRPr="00822BBD">
              <w:rPr>
                <w:rFonts w:hint="eastAsia"/>
              </w:rPr>
              <w:t>项目</w:t>
            </w:r>
          </w:p>
        </w:tc>
        <w:tc>
          <w:tcPr>
            <w:tcW w:w="1395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6998899F" w14:textId="77777777" w:rsidR="00822BBD" w:rsidRPr="00822BBD" w:rsidRDefault="00822BBD" w:rsidP="00F94331">
            <w:r w:rsidRPr="00822BBD">
              <w:rPr>
                <w:rFonts w:hint="eastAsia"/>
              </w:rPr>
              <w:t>分值</w:t>
            </w:r>
          </w:p>
        </w:tc>
        <w:tc>
          <w:tcPr>
            <w:tcW w:w="5102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1BE47DB1" w14:textId="77777777" w:rsidR="00822BBD" w:rsidRPr="00822BBD" w:rsidRDefault="00822BBD" w:rsidP="00F94331">
            <w:pPr>
              <w:jc w:val="center"/>
            </w:pPr>
            <w:r w:rsidRPr="00822BBD">
              <w:rPr>
                <w:rFonts w:hint="eastAsia"/>
              </w:rPr>
              <w:t>内容</w:t>
            </w:r>
          </w:p>
        </w:tc>
        <w:tc>
          <w:tcPr>
            <w:tcW w:w="170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14:paraId="27B6BC7B" w14:textId="45E6D450" w:rsidR="00822BBD" w:rsidRPr="00822BBD" w:rsidRDefault="002028D4" w:rsidP="00F94331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</w:tr>
      <w:tr w:rsidTr="00F94331" w14:textId="77777777" w14:paraId="5CAAAED0" w:rsidR="00F94331" w:rsidRPr="00822BBD">
        <w:trPr>
          <w:trHeight w:val="1083" w:hRule="atLeast"/>
        </w:trPr>
        <w:tc>
          <w:tcPr>
            <w:tcW w:w="1294" w:type="dxa"/>
            <w:vMerge w:val="restart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7038269D" w14:textId="77777777" w:rsidR="00822BBD" w:rsidRPr="00822BBD" w:rsidRDefault="00822BBD" w:rsidP="00F94331">
            <w:pPr>
              <w:jc w:val="center"/>
              <w:rPr>
                <w:sz w:val="24"/>
                <w:szCs w:val="28"/>
              </w:rPr>
            </w:pPr>
            <w:r w:rsidRPr="00822BBD">
              <w:rPr>
                <w:sz w:val="24"/>
                <w:szCs w:val="28"/>
                <w:rFonts w:hint="eastAsia"/>
              </w:rPr>
              <w:t>内</w:t>
            </w:r>
          </w:p>
          <w:p w14:paraId="352E5709" w14:textId="77777777" w:rsidR="00822BBD" w:rsidRPr="00822BBD" w:rsidRDefault="00822BBD" w:rsidP="00F94331">
            <w:pPr>
              <w:jc w:val="center"/>
              <w:rPr>
                <w:sz w:val="24"/>
                <w:szCs w:val="28"/>
              </w:rPr>
            </w:pPr>
            <w:proofErr w:type="gramStart"/>
            <w:r w:rsidRPr="00822BBD">
              <w:rPr>
                <w:sz w:val="24"/>
                <w:szCs w:val="28"/>
                <w:rFonts w:hint="eastAsia"/>
              </w:rPr>
              <w:t>务</w:t>
            </w:r>
            <w:proofErr w:type="gramEnd"/>
          </w:p>
          <w:p w14:paraId="4DCDD3CD" w14:textId="77777777" w:rsidR="00822BBD" w:rsidRPr="00822BBD" w:rsidRDefault="00822BBD" w:rsidP="00F94331">
            <w:pPr>
              <w:jc w:val="center"/>
              <w:rPr>
                <w:sz w:val="24"/>
                <w:szCs w:val="28"/>
              </w:rPr>
            </w:pPr>
            <w:r w:rsidRPr="00822BBD">
              <w:rPr>
                <w:sz w:val="24"/>
                <w:szCs w:val="28"/>
                <w:rFonts w:hint="eastAsia"/>
              </w:rPr>
              <w:t>检</w:t>
            </w:r>
          </w:p>
          <w:p w14:paraId="6C435003" w14:textId="77777777" w:rsidR="00822BBD" w:rsidRPr="00822BBD" w:rsidRDefault="00822BBD" w:rsidP="00F94331">
            <w:pPr>
              <w:jc w:val="center"/>
              <w:rPr>
                <w:sz w:val="24"/>
                <w:szCs w:val="28"/>
              </w:rPr>
            </w:pPr>
            <w:r w:rsidRPr="00822BBD">
              <w:rPr>
                <w:sz w:val="24"/>
                <w:szCs w:val="28"/>
                <w:rFonts w:hint="eastAsia"/>
              </w:rPr>
              <w:t>查</w:t>
            </w:r>
          </w:p>
          <w:p w14:paraId="6D617C8C" w14:textId="769BB022" w:rsidR="00822BBD" w:rsidRPr="00822BBD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sz w:val="24"/>
                <w:szCs w:val="28"/>
                <w:rFonts w:hint="eastAsia"/>
              </w:rPr>
              <w:t>（80%）</w:t>
            </w:r>
          </w:p>
        </w:tc>
        <w:tc>
          <w:tcPr>
            <w:tcW w:w="139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4FF3F1A2" w14:textId="35AFA4BE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Pr="00822BBD" w:rsid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5C89A78C" w14:textId="77777777" w:rsidR="00822BBD" w:rsidRPr="00822BBD" w:rsidRDefault="00822BBD" w:rsidP="00F94331">
            <w:pPr>
              <w:jc w:val="left"/>
              <w:rPr>
                <w:sz w:val="22"/>
                <w:szCs w:val="24"/>
              </w:rPr>
            </w:pPr>
            <w:r w:rsidRPr="00822BBD">
              <w:rPr>
                <w:sz w:val="22"/>
                <w:szCs w:val="24"/>
                <w:rFonts w:hint="eastAsia"/>
              </w:rPr>
              <w:t>床铺整理：保持床单平整无皱褶，被子叠放整齐，放在床头或床尾，枕头放在被子旁边，方向一致。床上不摆放其他杂物，保持干净整洁。</w:t>
            </w:r>
          </w:p>
        </w:tc>
        <w:tc>
          <w:tcPr>
            <w:tcW w:w="1707" w:type="dxa"/>
            <w:vAlign w:val="bottom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27ED7B94" w14:textId="2C40469A" w:rsidR="00822BBD" w:rsidRPr="00822BBD" w:rsidRDefault="00822BBD" w:rsidP="00F94331">
            <w:pPr>
              <w:jc w:val="center"/>
            </w:pPr>
          </w:p>
        </w:tc>
      </w:tr>
      <w:tr w:rsidTr="00F94331" w14:textId="77777777" w14:paraId="144FA84F" w:rsidR="00F94331" w:rsidRPr="00822BBD">
        <w:trPr>
          <w:trHeight w:val="1355" w:hRule="atLeast"/>
        </w:trPr>
        <w:tc>
          <w:tcPr>
            <w:tcW w:w="1294" w:type="dxa"/>
            <w:vMerge w:val="continue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B01376F" w14:textId="77777777" w:rsidR="00822BBD" w:rsidRPr="00822BBD" w:rsidRDefault="00822BBD" w:rsidP="00F94331">
            <w:pPr>
              <w:rPr>
                <w:sz w:val="24"/>
                <w:szCs w:val="28"/>
              </w:rPr>
            </w:pPr>
          </w:p>
        </w:tc>
        <w:tc>
          <w:tcPr>
            <w:tcW w:w="139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18B856F2" w14:textId="7AC667E9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Pr="00822BBD" w:rsid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72EC4F89" w14:textId="5CC44328" w:rsidR="00822BBD" w:rsidRPr="00822BBD" w:rsidRDefault="00822BBD" w:rsidP="00F94331">
            <w:pPr>
              <w:jc w:val="left"/>
              <w:rPr>
                <w:sz w:val="22"/>
                <w:szCs w:val="24"/>
              </w:rPr>
            </w:pPr>
            <w:r w:rsidRPr="00822BBD">
              <w:rPr>
                <w:sz w:val="22"/>
                <w:szCs w:val="24"/>
                <w:rFonts w:hint="eastAsia"/>
              </w:rPr>
              <w:t>物品收纳：个人物品应分类收纳，整齐摆放在</w:t>
            </w:r>
            <w:proofErr w:type="gramStart"/>
            <w:r w:rsidRPr="00822BBD">
              <w:rPr>
                <w:sz w:val="22"/>
                <w:szCs w:val="24"/>
                <w:rFonts w:hint="eastAsia"/>
              </w:rPr>
              <w:t>衣柜或储物</w:t>
            </w:r>
            <w:proofErr w:type="gramEnd"/>
            <w:r w:rsidRPr="00822BBD">
              <w:rPr>
                <w:sz w:val="22"/>
                <w:szCs w:val="24"/>
                <w:rFonts w:hint="eastAsia"/>
              </w:rPr>
              <w:t>柜内。书籍、文具等学习用品应放在书桌或书架上，摆放整齐有序。保持桌面干净整洁，不摆放杂物。</w:t>
            </w:r>
          </w:p>
        </w:tc>
        <w:tc>
          <w:tcPr>
            <w:tcW w:w="1707" w:type="dxa"/>
            <w:vAlign w:val="bottom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6EB441DD" w14:textId="38E15351" w:rsidR="00822BBD" w:rsidRPr="00822BBD" w:rsidRDefault="00822BBD" w:rsidP="00F94331">
            <w:pPr>
              <w:jc w:val="center"/>
            </w:pPr>
          </w:p>
        </w:tc>
      </w:tr>
      <w:tr w:rsidTr="00F94331" w14:textId="77777777" w14:paraId="0530430D" w:rsidR="00F94331" w:rsidRPr="00822BBD">
        <w:trPr>
          <w:trHeight w:val="1541" w:hRule="atLeast"/>
        </w:trPr>
        <w:tc>
          <w:tcPr>
            <w:tcW w:w="1294" w:type="dxa"/>
            <w:vMerge w:val="continue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4EF89D44" w14:textId="77777777" w:rsidR="00822BBD" w:rsidRPr="00822BBD" w:rsidRDefault="00822BBD" w:rsidP="00F94331">
            <w:pPr>
              <w:rPr>
                <w:sz w:val="24"/>
                <w:szCs w:val="28"/>
              </w:rPr>
            </w:pPr>
          </w:p>
        </w:tc>
        <w:tc>
          <w:tcPr>
            <w:tcW w:w="139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32B606E1" w14:textId="24094CA7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Pr="00822BBD" w:rsid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0C32C307" w14:textId="2FEC9D5E" w:rsidR="00822BBD" w:rsidRPr="00822BBD" w:rsidRDefault="00822BBD" w:rsidP="00DD022C">
            <w:pPr>
              <w:rPr>
                <w:sz w:val="22"/>
                <w:szCs w:val="24"/>
                <w:rFonts w:hint="eastAsia"/>
              </w:rPr>
            </w:pPr>
            <w:r w:rsidRPr="00822BBD">
              <w:rPr>
                <w:sz w:val="22"/>
                <w:szCs w:val="24"/>
                <w:rFonts w:hint="eastAsia"/>
              </w:rPr>
              <w:t>地面清洁：地面保持干净整洁。垃圾桶应及时清理，避免垃圾堆积。拖把、扫帚等清洁工具应摆放在指定位置，方便取用。</w:t>
            </w:r>
          </w:p>
        </w:tc>
        <w:tc>
          <w:tcPr>
            <w:tcW w:w="1707" w:type="dxa"/>
            <w:vAlign w:val="bottom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12709C7E" w14:textId="37462E4E" w:rsidR="00822BBD" w:rsidRPr="00822BBD" w:rsidRDefault="00822BBD" w:rsidP="00F94331">
            <w:pPr>
              <w:jc w:val="center"/>
            </w:pPr>
          </w:p>
        </w:tc>
      </w:tr>
      <w:tr w:rsidTr="00F94331" w14:textId="77777777" w14:paraId="52BF6B34" w:rsidR="00F94331" w:rsidRPr="00822BBD">
        <w:trPr>
          <w:trHeight w:val="1940" w:hRule="atLeast"/>
        </w:trPr>
        <w:tc>
          <w:tcPr>
            <w:tcW w:w="1294" w:type="dxa"/>
            <w:vMerge w:val="continue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278902D2" w14:textId="77777777" w:rsidR="00822BBD" w:rsidRPr="00822BBD" w:rsidRDefault="00822BBD" w:rsidP="00F94331">
            <w:pPr>
              <w:rPr>
                <w:sz w:val="24"/>
                <w:szCs w:val="28"/>
              </w:rPr>
            </w:pPr>
          </w:p>
        </w:tc>
        <w:tc>
          <w:tcPr>
            <w:tcW w:w="139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4E3DF580" w14:textId="03A5858F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Pr="00822BBD" w:rsid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2E0E84CE" w14:textId="55D5304E" w:rsidR="00822BBD" w:rsidRPr="00822BBD" w:rsidRDefault="00822BBD" w:rsidP="00F94331">
            <w:pPr>
              <w:jc w:val="left"/>
              <w:rPr>
                <w:sz w:val="22"/>
                <w:szCs w:val="24"/>
                <w:rFonts w:hint="eastAsia"/>
              </w:rPr>
            </w:pPr>
            <w:r w:rsidRPr="00822BBD">
              <w:rPr>
                <w:sz w:val="22"/>
                <w:szCs w:val="24"/>
                <w:rFonts w:hint="eastAsia"/>
              </w:rPr>
              <w:t>门窗清洁：门窗应定期擦拭，保持干净整洁。窗台上不摆放杂物，保持通风透气</w:t>
            </w:r>
            <w:r w:rsidRPr="00DD022C">
              <w:rPr>
                <w:sz w:val="22"/>
                <w:szCs w:val="24"/>
                <w:rFonts w:hint="eastAsia"/>
              </w:rPr>
              <w:t>，宿舍无异味。</w:t>
            </w:r>
          </w:p>
        </w:tc>
        <w:tc>
          <w:tcPr>
            <w:tcW w:w="1707" w:type="dxa"/>
            <w:vAlign w:val="bottom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7E09A301" w14:textId="1A6B450C" w:rsidR="00822BBD" w:rsidRPr="00822BBD" w:rsidRDefault="00822BBD" w:rsidP="00F94331">
            <w:pPr>
              <w:jc w:val="center"/>
            </w:pPr>
          </w:p>
        </w:tc>
      </w:tr>
      <w:tr w:rsidTr="00F94331" w14:textId="77777777" w14:paraId="2E04DA80" w:rsidR="00F94331" w:rsidRPr="00822BBD">
        <w:trPr>
          <w:trHeight w:val="1483" w:hRule="atLeast"/>
        </w:trPr>
        <w:tc>
          <w:tcPr>
            <w:tcW w:w="1294" w:type="dxa"/>
            <w:vMerge w:val="continue"/>
            <w:vAlign w:val="center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4807DE3" w14:textId="77777777" w:rsidR="00822BBD" w:rsidRPr="00822BBD" w:rsidRDefault="00822BBD" w:rsidP="00F94331">
            <w:pPr>
              <w:rPr>
                <w:sz w:val="24"/>
                <w:szCs w:val="28"/>
              </w:rPr>
            </w:pPr>
          </w:p>
        </w:tc>
        <w:tc>
          <w:tcPr>
            <w:tcW w:w="139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206A38B2" w14:textId="049C796D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Pr="00822BBD" w:rsid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797A766F" w14:textId="47990EAF" w:rsidR="00822BBD" w:rsidRPr="00822BBD" w:rsidRDefault="00822BBD" w:rsidP="00DD022C">
            <w:pPr>
              <w:rPr>
                <w:sz w:val="22"/>
                <w:szCs w:val="24"/>
                <w:rFonts w:hint="eastAsia"/>
              </w:rPr>
            </w:pPr>
            <w:r w:rsidRPr="00DD022C">
              <w:rPr>
                <w:sz w:val="22"/>
                <w:szCs w:val="24"/>
                <w:rFonts w:hint="eastAsia"/>
              </w:rPr>
              <w:t>消防安全：不使用违规电器，宿舍无易燃易爆物品，离开宿舍应关闭宿舍内的电器。</w:t>
            </w:r>
          </w:p>
        </w:tc>
        <w:tc>
          <w:tcPr>
            <w:tcW w:w="1707" w:type="dxa"/>
            <w:vAlign w:val="bottom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6A1E7895" w14:textId="2044A79E" w:rsidR="00822BBD" w:rsidRPr="00822BBD" w:rsidRDefault="00822BBD" w:rsidP="00F94331">
            <w:pPr>
              <w:jc w:val="center"/>
            </w:pPr>
          </w:p>
        </w:tc>
      </w:tr>
      <w:tr w:rsidTr="00F94331" w14:textId="77777777" w14:paraId="73EF5822" w:rsidR="0067179D" w:rsidRPr="00822BBD">
        <w:trPr>
          <w:trHeight w:val="1483" w:hRule="atLeast"/>
        </w:trPr>
        <w:tc>
          <w:tcPr>
            <w:tcW w:w="1294" w:type="dxa"/>
            <w:vMerge w:val="restart"/>
            <w:vAlign w:val="center"/>
            <w:tcBorders>
              <w:top w:val="nil"/>
              <w:left w:val="single" w:color="auto" w:sz="4" w:space="0"/>
              <w:right w:val="single" w:color="auto" w:sz="4" w:space="0"/>
            </w:tcBorders>
          </w:tcPr>
          <w:p w14:paraId="6D34C11B" w14:textId="77777777" w:rsidR="0067179D" w:rsidRPr="00F94331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sz w:val="24"/>
                <w:szCs w:val="28"/>
                <w:rFonts w:hint="eastAsia"/>
              </w:rPr>
              <w:t>网</w:t>
            </w:r>
          </w:p>
          <w:p w14:paraId="267F3A64" w14:textId="77777777" w:rsidR="0067179D" w:rsidRPr="00F94331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sz w:val="24"/>
                <w:szCs w:val="28"/>
                <w:rFonts w:hint="eastAsia"/>
              </w:rPr>
              <w:t>络</w:t>
            </w:r>
          </w:p>
          <w:p w14:paraId="0334B099" w14:textId="77777777" w:rsidR="0067179D" w:rsidRPr="00F94331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sz w:val="24"/>
                <w:szCs w:val="28"/>
                <w:rFonts w:hint="eastAsia"/>
              </w:rPr>
              <w:t>投</w:t>
            </w:r>
          </w:p>
          <w:p w14:paraId="7D7963FF" w14:textId="77777777" w:rsidR="0067179D" w:rsidRPr="00F94331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sz w:val="24"/>
                <w:szCs w:val="28"/>
                <w:rFonts w:hint="eastAsia"/>
              </w:rPr>
              <w:t>票</w:t>
            </w:r>
          </w:p>
          <w:p w14:paraId="684EFBCD" w14:textId="208D4246" w:rsidR="0067179D" w:rsidRPr="00F94331" w:rsidRDefault="0067179D" w:rsidP="00F94331">
            <w:pPr>
              <w:jc w:val="center"/>
              <w:rPr>
                <w:sz w:val="24"/>
                <w:szCs w:val="28"/>
                <w:rFonts w:hint="eastAsia"/>
              </w:rPr>
            </w:pPr>
            <w:r w:rsidRPr="00F94331">
              <w:rPr>
                <w:sz w:val="24"/>
                <w:szCs w:val="28"/>
                <w:rFonts w:hint="eastAsia"/>
              </w:rPr>
              <w:t>（20%）</w:t>
            </w:r>
          </w:p>
        </w:tc>
        <w:tc>
          <w:tcPr>
            <w:tcW w:w="139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391EC968" w14:textId="02CC2C41" w:rsidR="0067179D" w:rsidRPr="00822BBD" w:rsidRDefault="0067179D" w:rsidP="00F94331">
            <w:pPr>
              <w:jc w:val="center"/>
              <w:rPr>
                <w:rFonts w:hint="eastAsia"/>
              </w:rPr>
            </w:pPr>
            <w:proofErr w:type="gramStart"/>
            <w:r w:rsidRPr="0067179D">
              <w:rPr>
                <w:rFonts w:hint="eastAsia"/>
              </w:rPr>
              <w:t>微信公众号</w:t>
            </w:r>
            <w:proofErr w:type="gramEnd"/>
          </w:p>
        </w:tc>
        <w:tc>
          <w:tcPr>
            <w:tcW w:w="5102" w:type="dxa"/>
            <w:vMerge w:val="restart"/>
            <w:vAlign w:val="center"/>
            <w:tcBorders>
              <w:top w:val="nil"/>
              <w:left w:val="nil"/>
              <w:right w:val="single" w:color="auto" w:sz="4" w:space="0"/>
            </w:tcBorders>
          </w:tcPr>
          <w:p w14:paraId="6D215DC4" w14:textId="1ED6A9E4" w:rsidR="0067179D" w:rsidRPr="00DD022C" w:rsidRDefault="0067179D" w:rsidP="00DD022C">
            <w:pPr>
              <w:rPr>
                <w:sz w:val="22"/>
                <w:szCs w:val="24"/>
                <w:rFonts w:hint="eastAsia"/>
              </w:rPr>
            </w:pPr>
            <w:r w:rsidRPr="00DD022C">
              <w:rPr>
                <w:sz w:val="22"/>
                <w:szCs w:val="24"/>
                <w:rFonts w:hint="eastAsia"/>
              </w:rPr>
              <w:t>（个人网络投票数量/网络投票最高数量）*100</w:t>
            </w:r>
          </w:p>
        </w:tc>
        <w:tc>
          <w:tcPr>
            <w:tcW w:w="1707" w:type="dxa"/>
            <w:vMerge w:val="restart"/>
            <w:vAlign w:val="bottom"/>
            <w:tcBorders>
              <w:top w:val="nil"/>
              <w:left w:val="nil"/>
              <w:right w:val="single" w:color="auto" w:sz="4" w:space="0"/>
            </w:tcBorders>
          </w:tcPr>
          <w:p w14:paraId="341710E1" w14:textId="77777777" w:rsidR="0067179D" w:rsidRPr="00822BBD" w:rsidRDefault="0067179D" w:rsidP="00F94331">
            <w:pPr>
              <w:jc w:val="center"/>
              <w:rPr>
                <w:rFonts w:hint="eastAsia"/>
              </w:rPr>
            </w:pPr>
          </w:p>
        </w:tc>
      </w:tr>
      <w:tr w:rsidTr="00F94331" w14:textId="77777777" w14:paraId="683B1ED3" w:rsidR="0067179D" w:rsidRPr="00822BBD">
        <w:trPr>
          <w:trHeight w:val="1483" w:hRule="atLeast"/>
        </w:trPr>
        <w:tc>
          <w:tcPr>
            <w:tcW w:w="1294" w:type="dxa"/>
            <w:vMerge w:val="continue"/>
            <w:vAlign w:val="center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14:paraId="1805FB9A" w14:textId="0F3E81FE" w:rsidR="0067179D" w:rsidRDefault="0067179D" w:rsidP="00F94331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vAlign w:val="center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14:paraId="38920F39" w14:textId="6B0483C9" w:rsidR="0067179D" w:rsidRPr="00822BBD" w:rsidRDefault="0067179D" w:rsidP="00F94331">
            <w:pPr>
              <w:jc w:val="center"/>
              <w:rPr>
                <w:rFonts w:hint="eastAsia"/>
              </w:rPr>
            </w:pPr>
            <w:proofErr w:type="gramStart"/>
            <w:r w:rsidRPr="0067179D">
              <w:rPr>
                <w:rFonts w:hint="eastAsia"/>
              </w:rPr>
              <w:t>微博</w:t>
            </w:r>
            <w:proofErr w:type="gramEnd"/>
          </w:p>
        </w:tc>
        <w:tc>
          <w:tcPr>
            <w:tcW w:w="5102" w:type="dxa"/>
            <w:vMerge w:val="continue"/>
            <w:vAlign w:val="center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14:paraId="565ED419" w14:textId="570A3084" w:rsidR="0067179D" w:rsidRPr="00822BBD" w:rsidRDefault="0067179D" w:rsidP="00F94331">
            <w:pPr>
              <w:rPr>
                <w:rFonts w:hint="eastAsia"/>
              </w:rPr>
            </w:pPr>
          </w:p>
        </w:tc>
        <w:tc>
          <w:tcPr>
            <w:tcW w:w="1707" w:type="dxa"/>
            <w:vMerge w:val="continue"/>
            <w:vAlign w:val="bottom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14:paraId="0EFBAD7C" w14:textId="77777777" w:rsidR="0067179D" w:rsidRPr="00822BBD" w:rsidRDefault="0067179D" w:rsidP="00F94331">
            <w:pPr>
              <w:rPr>
                <w:rFonts w:hint="eastAsia"/>
              </w:rPr>
            </w:pPr>
          </w:p>
        </w:tc>
      </w:tr>
    </w:tbl>
    <w:p w14:paraId="6C877CD6" w14:textId="77777777" w:rsidR="00CC682A" w:rsidRPr="00822BBD" w:rsidRDefault="00CC682A"/>
    <w:sectPr w:rsidRPr="00822BBD" w:rsidR="00CC682A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endnote w:type="separator" w:id="-1">
    <w:p w14:paraId="1072C1F1" w14:textId="77777777" w:rsidR="00F037DD" w:rsidRDefault="00F037DD" w:rsidP="00822BBD">
      <w:r>
        <w:separator/>
      </w:r>
    </w:p>
  </w:endnote>
  <w:endnote w:type="continuationSeparator" w:id="0">
    <w:p w14:paraId="5FE44BFE" w14:textId="77777777" w:rsidR="00F037DD" w:rsidRDefault="00F037DD" w:rsidP="00822BBD">
      <w:r>
        <w:continuationSeparator/>
      </w:r>
    </w:p>
  </w:endnote>
</w:endnotes>
</file>

<file path=word/fontTable.xml><?xml version="1.0" encoding="utf-8"?>
<w:fonts xmlns:w16se="http://schemas.microsoft.com/office/word/2015/wordml/symex" xmlns:w16sdtdh="http://schemas.microsoft.com/office/word/2020/wordml/sdtdatahash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footnote w:type="separator" w:id="-1">
    <w:p w14:paraId="67FC9254" w14:textId="77777777" w:rsidR="00F037DD" w:rsidRDefault="00F037DD" w:rsidP="00822BBD">
      <w:r>
        <w:separator/>
      </w:r>
    </w:p>
  </w:footnote>
  <w:footnote w:type="continuationSeparator" w:id="0">
    <w:p w14:paraId="468955CA" w14:textId="77777777" w:rsidR="00F037DD" w:rsidRDefault="00F037DD" w:rsidP="00822BBD">
      <w:r>
        <w:continuationSeparator/>
      </w:r>
    </w:p>
  </w:footnote>
</w:footnotes>
</file>

<file path=word/settings.xml><?xml version="1.0" encoding="utf-8"?>
<w:settings xmlns:sl="http://schemas.openxmlformats.org/schemaLibrary/2006/main" xmlns:w16se="http://schemas.microsoft.com/office/word/2015/wordml/symex" xmlns:w16="http://schemas.microsoft.com/office/word/2018/wordml" xmlns:w15="http://schemas.microsoft.com/office/word/2012/wordml" xmlns:w16cid="http://schemas.microsoft.com/office/word/2016/wordml/cid" xmlns:w14="http://schemas.microsoft.com/office/word/2010/wordml" xmlns:w10="urn:schemas-microsoft-com:office:word" xmlns:r="http://schemas.openxmlformats.org/officeDocument/2006/relationships" xmlns:v="urn:schemas-microsoft-com:vml" xmlns:m="http://schemas.openxmlformats.org/officeDocument/2006/math" xmlns:w16cex="http://schemas.microsoft.com/office/word/2018/wordml/cex" xmlns:w="http://schemas.openxmlformats.org/wordprocessingml/2006/main" xmlns:w16sdtdh="http://schemas.microsoft.com/office/word/2020/wordml/sdtdatahash" xmlns:o="urn:schemas-microsoft-com:office:office" xmlns:mc="http://schemas.openxmlformats.org/markup-compatibility/2006" mc:Ignorable="w14 w15 w16se w16cid w16 w16cex w16sdtdh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  <w:compatSetting w:val="0" w:uri="http://schemas.microsoft.com/office/word" w:name="useWord2013TrackBottomHyphenation"/>
  </w:compat>
  <w:rsids>
    <w:rsidRoot w:val="00CC682A"/>
    <w:rsid w:val="002028D4"/>
    <w:rsid w:val="0067179D"/>
    <w:rsid w:val="00822BBD"/>
    <w:rsid w:val="00CC682A"/>
    <w:rsid w:val="00DD022C"/>
    <w:rsid w:val="00F037DD"/>
    <w:rsid w:val="00F94331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2050"/>
    <o:shapelayout v:ext="edit">
      <o:idmap v:ext="edit" data="2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  <w14:docId w14:val="3E297317"/>
  <w15:chartTrackingRefBased/>
  <w15:docId w15:val="{AAA16CE6-BE29-4297-BCAB-CC90337FC60E}"/>
</w:settings>
</file>

<file path=word/styles.xml><?xml version="1.0" encoding="utf-8"?>
<w:styles xmlns:w16se="http://schemas.microsoft.com/office/word/2015/wordml/symex" xmlns:w16sdtdh="http://schemas.microsoft.com/office/word/2020/wordml/sdtdatahash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 w16sdtdh">
  <w:docDefaults>
    <w:rPrDefault>
      <w:rPr>
        <w:sz w:val="21"/>
        <w:lang w:val="en-US" w:eastAsia="zh-CN" w:bidi="ar-SA"/>
        <w:kern w:val="2"/>
        <w:szCs w:val="22"/>
        <w:rFonts w:asciiTheme="minorHAnsi" w:hAnsiTheme="minorHAnsi" w:eastAsiaTheme="minorEastAsia" w:cstheme="minorBidi"/>
      </w:rPr>
    </w:rPrDefault>
    <w:pPrDefault/>
  </w:docDefaults>
  <w:latentStyles w:defLockedState="0" w:defSemiHidden="0" w:defUnhideWhenUsed="0" w:defQFormat="0" w:defUIPriority="99" w:count="376">
    <w:lsdException w:name="Balloon Text" w:semiHidden="1" w:unhideWhenUsed="1"/>
    <w:lsdException w:name="Bibliography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/>
    <w:lsdException w:name="Closing" w:semiHidden="1" w:unhideWhenUsed="1"/>
    <w:lsdException w:name="Colorful Grid"/>
    <w:lsdException w:name="Colorful Grid Accent 1"/>
    <w:lsdException w:name="Colorful Grid Accent 2"/>
    <w:lsdException w:name="Colorful Grid Accent 3"/>
    <w:lsdException w:name="Colorful Grid Accent 4"/>
    <w:lsdException w:name="Colorful Grid Accent 5"/>
    <w:lsdException w:name="Colorful Grid Accent 6"/>
    <w:lsdException w:name="Colorful List"/>
    <w:lsdException w:name="Colorful List Accent 1"/>
    <w:lsdException w:name="Colorful List Accent 2"/>
    <w:lsdException w:name="Colorful List Accent 3"/>
    <w:lsdException w:name="Colorful List Accent 4"/>
    <w:lsdException w:name="Colorful List Accent 5"/>
    <w:lsdException w:name="Colorful List Accent 6"/>
    <w:lsdException w:name="Colorful Shading"/>
    <w:lsdException w:name="Colorful Shading Accent 1"/>
    <w:lsdException w:name="Colorful Shading Accent 2"/>
    <w:lsdException w:name="Colorful Shading Accent 3"/>
    <w:lsdException w:name="Colorful Shading Accent 4"/>
    <w:lsdException w:name="Colorful Shading Accent 5"/>
    <w:lsdException w:name="Colorful Shading Accent 6"/>
    <w:lsdException w:name="Dark List"/>
    <w:lsdException w:name="Dark List Accent 1"/>
    <w:lsdException w:name="Dark List Accent 2"/>
    <w:lsdException w:name="Dark List Accent 3"/>
    <w:lsdException w:name="Dark List Accent 4"/>
    <w:lsdException w:name="Dark List Accent 5"/>
    <w:lsdException w:name="Dark List Accent 6"/>
    <w:lsdException w:name="Date" w:semiHidden="1" w:unhideWhenUsed="1"/>
    <w:lsdException w:name="Default Paragraph Font" w:semiHidden="1" w:unhideWhenUsed="1"/>
    <w:lsdException w:name="Document Map" w:semiHidden="1" w:unhideWhenUsed="1"/>
    <w:lsdException w:name="E-mail Signature" w:semiHidden="1" w:unhideWhenUsed="1"/>
    <w:lsdException w:name="Emphasis"/>
    <w:lsdException w:name="FollowedHyperlink" w:semiHidden="1" w:unhideWhenUsed="1"/>
    <w:lsdException w:name="Grid Table 1 Light"/>
    <w:lsdException w:name="Grid Table 1 Light Accent 1"/>
    <w:lsdException w:name="Grid Table 1 Light Accent 2"/>
    <w:lsdException w:name="Grid Table 1 Light Accent 3"/>
    <w:lsdException w:name="Grid Table 1 Light Accent 4"/>
    <w:lsdException w:name="Grid Table 1 Light Accent 5"/>
    <w:lsdException w:name="Grid Table 1 Light Accent 6"/>
    <w:lsdException w:name="Grid Table 2"/>
    <w:lsdException w:name="Grid Table 2 Accent 1"/>
    <w:lsdException w:name="Grid Table 2 Accent 2"/>
    <w:lsdException w:name="Grid Table 2 Accent 3"/>
    <w:lsdException w:name="Grid Table 2 Accent 4"/>
    <w:lsdException w:name="Grid Table 2 Accent 5"/>
    <w:lsdException w:name="Grid Table 2 Accent 6"/>
    <w:lsdException w:name="Grid Table 3"/>
    <w:lsdException w:name="Grid Table 3 Accent 1"/>
    <w:lsdException w:name="Grid Table 3 Accent 2"/>
    <w:lsdException w:name="Grid Table 3 Accent 3"/>
    <w:lsdException w:name="Grid Table 3 Accent 4"/>
    <w:lsdException w:name="Grid Table 3 Accent 5"/>
    <w:lsdException w:name="Grid Table 3 Accent 6"/>
    <w:lsdException w:name="Grid Table 4"/>
    <w:lsdException w:name="Grid Table 4 Accent 1"/>
    <w:lsdException w:name="Grid Table 4 Accent 2"/>
    <w:lsdException w:name="Grid Table 4 Accent 3"/>
    <w:lsdException w:name="Grid Table 4 Accent 4"/>
    <w:lsdException w:name="Grid Table 4 Accent 5"/>
    <w:lsdException w:name="Grid Table 4 Accent 6"/>
    <w:lsdException w:name="Grid Table 5 Dark"/>
    <w:lsdException w:name="Grid Table 5 Dark Accent 1"/>
    <w:lsdException w:name="Grid Table 5 Dark Accent 2"/>
    <w:lsdException w:name="Grid Table 5 Dark Accent 3"/>
    <w:lsdException w:name="Grid Table 5 Dark Accent 4"/>
    <w:lsdException w:name="Grid Table 5 Dark Accent 5"/>
    <w:lsdException w:name="Grid Table 5 Dark Accent 6"/>
    <w:lsdException w:name="Grid Table 6 Colorful"/>
    <w:lsdException w:name="Grid Table 6 Colorful Accent 1"/>
    <w:lsdException w:name="Grid Table 6 Colorful Accent 2"/>
    <w:lsdException w:name="Grid Table 6 Colorful Accent 3"/>
    <w:lsdException w:name="Grid Table 6 Colorful Accent 4"/>
    <w:lsdException w:name="Grid Table 6 Colorful Accent 5"/>
    <w:lsdException w:name="Grid Table 6 Colorful Accent 6"/>
    <w:lsdException w:name="Grid Table 7 Colorful"/>
    <w:lsdException w:name="Grid Table 7 Colorful Accent 1"/>
    <w:lsdException w:name="Grid Table 7 Colorful Accent 2"/>
    <w:lsdException w:name="Grid Table 7 Colorful Accent 3"/>
    <w:lsdException w:name="Grid Table 7 Colorful Accent 4"/>
    <w:lsdException w:name="Grid Table 7 Colorful Accent 5"/>
    <w:lsdException w:name="Grid Table 7 Colorful Accent 6"/>
    <w:lsdException w:name="Grid Table Light"/>
    <w:lsdException w:name="HTML Acronym" w:semiHidden="1" w:unhideWhenUsed="1"/>
    <w:lsdException w:name="HTML Address" w:semiHidden="1" w:unhideWhenUsed="1"/>
    <w:lsdException w:name="HTML Bottom of For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semiHidden="1" w:unhideWhenUsed="1"/>
    <w:lsdException w:name="HTML Typewriter" w:semiHidden="1" w:unhideWhenUsed="1"/>
    <w:lsdException w:name="HTML Variable" w:semiHidden="1" w:unhideWhenUsed="1"/>
    <w:lsdException w:name="Hashtag" w:semiHidden="1" w:unhideWhenUsed="1"/>
    <w:lsdException w:name="Hyperlink" w:semiHidden="1" w:unhideWhenUsed="1"/>
    <w:lsdException w:name="Intense Emphasis"/>
    <w:lsdException w:name="Intense Quote"/>
    <w:lsdException w:name="Intense Reference"/>
    <w:lsdException w:name="Light Grid"/>
    <w:lsdException w:name="Light Grid Accent 1"/>
    <w:lsdException w:name="Light Grid Accent 2"/>
    <w:lsdException w:name="Light Grid Accent 3"/>
    <w:lsdException w:name="Light Grid Accent 4"/>
    <w:lsdException w:name="Light Grid Accent 5"/>
    <w:lsdException w:name="Light Grid Accent 6"/>
    <w:lsdException w:name="Light List"/>
    <w:lsdException w:name="Light List Accent 1"/>
    <w:lsdException w:name="Light List Accent 2"/>
    <w:lsdException w:name="Light List Accent 3"/>
    <w:lsdException w:name="Light List Accent 4"/>
    <w:lsdException w:name="Light List Accent 5"/>
    <w:lsdException w:name="Light List Accent 6"/>
    <w:lsdException w:name="Light Shading"/>
    <w:lsdException w:name="Light Shading Accent 1"/>
    <w:lsdException w:name="Light Shading Accent 2"/>
    <w:lsdException w:name="Light Shading Accent 3"/>
    <w:lsdException w:name="Light Shading Accent 4"/>
    <w:lsdException w:name="Light Shading Accent 5"/>
    <w:lsdException w:name="Light Shading Accent 6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/>
    <w:lsdException w:name="List Table 1 Light"/>
    <w:lsdException w:name="List Table 1 Light Accent 1"/>
    <w:lsdException w:name="List Table 1 Light Accent 2"/>
    <w:lsdException w:name="List Table 1 Light Accent 3"/>
    <w:lsdException w:name="List Table 1 Light Accent 4"/>
    <w:lsdException w:name="List Table 1 Light Accent 5"/>
    <w:lsdException w:name="List Table 1 Light Accent 6"/>
    <w:lsdException w:name="List Table 2"/>
    <w:lsdException w:name="List Table 2 Accent 1"/>
    <w:lsdException w:name="List Table 2 Accent 2"/>
    <w:lsdException w:name="List Table 2 Accent 3"/>
    <w:lsdException w:name="List Table 2 Accent 4"/>
    <w:lsdException w:name="List Table 2 Accent 5"/>
    <w:lsdException w:name="List Table 2 Accent 6"/>
    <w:lsdException w:name="List Table 3"/>
    <w:lsdException w:name="List Table 3 Accent 1"/>
    <w:lsdException w:name="List Table 3 Accent 2"/>
    <w:lsdException w:name="List Table 3 Accent 3"/>
    <w:lsdException w:name="List Table 3 Accent 4"/>
    <w:lsdException w:name="List Table 3 Accent 5"/>
    <w:lsdException w:name="List Table 3 Accent 6"/>
    <w:lsdException w:name="List Table 4"/>
    <w:lsdException w:name="List Table 4 Accent 1"/>
    <w:lsdException w:name="List Table 4 Accent 2"/>
    <w:lsdException w:name="List Table 4 Accent 3"/>
    <w:lsdException w:name="List Table 4 Accent 4"/>
    <w:lsdException w:name="List Table 4 Accent 5"/>
    <w:lsdException w:name="List Table 4 Accent 6"/>
    <w:lsdException w:name="List Table 5 Dark"/>
    <w:lsdException w:name="List Table 5 Dark Accent 1"/>
    <w:lsdException w:name="List Table 5 Dark Accent 2"/>
    <w:lsdException w:name="List Table 5 Dark Accent 3"/>
    <w:lsdException w:name="List Table 5 Dark Accent 4"/>
    <w:lsdException w:name="List Table 5 Dark Accent 5"/>
    <w:lsdException w:name="List Table 5 Dark Accent 6"/>
    <w:lsdException w:name="List Table 6 Colorful"/>
    <w:lsdException w:name="List Table 6 Colorful Accent 1"/>
    <w:lsdException w:name="List Table 6 Colorful Accent 2"/>
    <w:lsdException w:name="List Table 6 Colorful Accent 3"/>
    <w:lsdException w:name="List Table 6 Colorful Accent 4"/>
    <w:lsdException w:name="List Table 6 Colorful Accent 5"/>
    <w:lsdException w:name="List Table 6 Colorful Accent 6"/>
    <w:lsdException w:name="List Table 7 Colorful"/>
    <w:lsdException w:name="List Table 7 Colorful Accent 1"/>
    <w:lsdException w:name="List Table 7 Colorful Accent 2"/>
    <w:lsdException w:name="List Table 7 Colorful Accent 3"/>
    <w:lsdException w:name="List Table 7 Colorful Accent 4"/>
    <w:lsdException w:name="List Table 7 Colorful Accent 5"/>
    <w:lsdException w:name="List Table 7 Colorful Accent 6"/>
    <w:lsdException w:name="Medium Grid 1"/>
    <w:lsdException w:name="Medium Grid 1 Accent 1"/>
    <w:lsdException w:name="Medium Grid 1 Accent 2"/>
    <w:lsdException w:name="Medium Grid 1 Accent 3"/>
    <w:lsdException w:name="Medium Grid 1 Accent 4"/>
    <w:lsdException w:name="Medium Grid 1 Accent 5"/>
    <w:lsdException w:name="Medium Grid 1 Accent 6"/>
    <w:lsdException w:name="Medium Grid 2"/>
    <w:lsdException w:name="Medium Grid 2 Accent 1"/>
    <w:lsdException w:name="Medium Grid 2 Accent 2"/>
    <w:lsdException w:name="Medium Grid 2 Accent 3"/>
    <w:lsdException w:name="Medium Grid 2 Accent 4"/>
    <w:lsdException w:name="Medium Grid 2 Accent 5"/>
    <w:lsdException w:name="Medium Grid 2 Accent 6"/>
    <w:lsdException w:name="Medium Grid 3"/>
    <w:lsdException w:name="Medium Grid 3 Accent 1"/>
    <w:lsdException w:name="Medium Grid 3 Accent 2"/>
    <w:lsdException w:name="Medium Grid 3 Accent 3"/>
    <w:lsdException w:name="Medium Grid 3 Accent 4"/>
    <w:lsdException w:name="Medium Grid 3 Accent 5"/>
    <w:lsdException w:name="Medium Grid 3 Accent 6"/>
    <w:lsdException w:name="Medium List 1"/>
    <w:lsdException w:name="Medium List 1 Accent 1"/>
    <w:lsdException w:name="Medium List 1 Accent 2"/>
    <w:lsdException w:name="Medium List 1 Accent 3"/>
    <w:lsdException w:name="Medium List 1 Accent 4"/>
    <w:lsdException w:name="Medium List 1 Accent 5"/>
    <w:lsdException w:name="Medium List 1 Accent 6"/>
    <w:lsdException w:name="Medium List 2"/>
    <w:lsdException w:name="Medium List 2 Accent 1"/>
    <w:lsdException w:name="Medium List 2 Accent 2"/>
    <w:lsdException w:name="Medium List 2 Accent 3"/>
    <w:lsdException w:name="Medium List 2 Accent 4"/>
    <w:lsdException w:name="Medium List 2 Accent 5"/>
    <w:lsdException w:name="Medium List 2 Accent 6"/>
    <w:lsdException w:name="Medium Shading 1"/>
    <w:lsdException w:name="Medium Shading 1 Accent 1"/>
    <w:lsdException w:name="Medium Shading 1 Accent 2"/>
    <w:lsdException w:name="Medium Shading 1 Accent 3"/>
    <w:lsdException w:name="Medium Shading 1 Accent 4"/>
    <w:lsdException w:name="Medium Shading 1 Accent 5"/>
    <w:lsdException w:name="Medium Shading 1 Accent 6"/>
    <w:lsdException w:name="Medium Shading 2"/>
    <w:lsdException w:name="Medium Shading 2 Accent 1"/>
    <w:lsdException w:name="Medium Shading 2 Accent 2"/>
    <w:lsdException w:name="Medium Shading 2 Accent 3"/>
    <w:lsdException w:name="Medium Shading 2 Accent 4"/>
    <w:lsdException w:name="Medium Shading 2 Accent 5"/>
    <w:lsdException w:name="Medium Shading 2 Accent 6"/>
    <w:lsdException w:name="Mention" w:semiHidden="1" w:unhideWhenUsed="1"/>
    <w:lsdException w:name="Message Header" w:semiHidden="1" w:unhideWhenUsed="1"/>
    <w:lsdException w:name="No List" w:semiHidden="1" w:unhideWhenUsed="1"/>
    <w:lsdException w:name="No Spacing"/>
    <w:lsdException w:name="Normal"/>
    <w:lsdException w:name="Normal (Web)" w:semiHidden="1" w:unhideWhenUsed="1"/>
    <w:lsdException w:name="Normal Indent" w:semiHidden="1" w:unhideWhenUsed="1"/>
    <w:lsdException w:name="Normal Table" w:semiHidden="1" w:unhideWhenUsed="1"/>
    <w:lsdException w:name="Note Heading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Plain Table 1"/>
    <w:lsdException w:name="Plain Table 2"/>
    <w:lsdException w:name="Plain Table 3"/>
    <w:lsdException w:name="Plain Table 4"/>
    <w:lsdException w:name="Plain Table 5"/>
    <w:lsdException w:name="Plain Text" w:semiHidden="1" w:unhideWhenUsed="1"/>
    <w:lsdException w:name="Quote"/>
    <w:lsdException w:name="Revision" w:semiHidden="1"/>
    <w:lsdException w:name="Salutation" w:semiHidden="1" w:unhideWhenUsed="1"/>
    <w:lsdException w:name="Signature" w:semiHidden="1" w:unhideWhenUsed="1"/>
    <w:lsdException w:name="Smart Hyperlink" w:semiHidden="1" w:unhideWhenUsed="1"/>
    <w:lsdException w:name="Smart Link" w:semiHidden="1" w:unhideWhenUsed="1"/>
    <w:lsdException w:name="Strong"/>
    <w:lsdException w:name="Subtitle"/>
    <w:lsdException w:name="Subtle Emphasis"/>
    <w:lsdException w:name="Subtle Reference"/>
    <w:lsdException w:name="TOC Heading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/>
    <w:lsdException w:name="Unresolved Mention" w:semiHidden="1" w:unhideWhenUsed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semiHidden="1" w:unhideWhenUsed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authorities" w:semiHidden="1" w:unhideWhenUsed="1"/>
    <w:lsdException w:name="table of figures" w:semiHidden="1" w:unhideWhenUsed="1"/>
    <w:lsdException w:name="toa heading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</w:latentStyles>
  <w:style w:type="paragraph" w:styleId="a" w:default="1">
    <w:name w:val="Normal"/>
    <w:qFormat/>
    <w:pPr>
      <w:jc w:val="both"/>
      <w:widowControl w:val="0"/>
    </w:p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type="dxa" w:w="0.000000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BBD"/>
    <w:pPr>
      <w:snapToGrid w:val="0"/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a4" w:customStyle="1">
    <w:name w:val="页眉 字符"/>
    <w:basedOn w:val="a0"/>
    <w:link w:val="a3"/>
    <w:uiPriority w:val="99"/>
    <w:rsid w:val="00822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BB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a6" w:customStyle="1">
    <w:name w:val="页脚 字符"/>
    <w:basedOn w:val="a0"/>
    <w:link w:val="a5"/>
    <w:uiPriority w:val="99"/>
    <w:rsid w:val="00822BBD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MoolBoran"/>
        <a:font script="Syrc" typeface="Estrangelo Edessa"/>
        <a:font script="Thai" typeface="Angsan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Armn" typeface="Arial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Bugi" typeface="Leelawadee UI"/>
        <a:font script="Arab" typeface="Times New Roman"/>
        <a:font script="Hant" typeface="新細明體"/>
      </a:majorFont>
      <a:minorFont>
        <a:latin typeface="等线" panose="020F0502020204030204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DaunPenh"/>
        <a:font script="Syrc" typeface="Estrangelo Edessa"/>
        <a:font script="Thai" typeface="Cordi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Armn" typeface="Arial"/>
        <a:font script="Guru" typeface="Raavi"/>
        <a:font script="Hans" typeface="等线"/>
        <a:font script="Ethi" typeface="Nyala"/>
        <a:font script="Taml" typeface="Latha"/>
        <a:font script="Knda" typeface="Tunga"/>
        <a:font script="Bugi" typeface="Leelawadee UI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佳琪 原</dc:creator>
  <cp:keywords/>
  <dc:description/>
  <cp:lastModifiedBy>佳琪 原</cp:lastModifiedBy>
  <cp:revision>3</cp:revision>
  <dcterms:created xsi:type="dcterms:W3CDTF">2024-03-14T14:49:00Z</dcterms:created>
  <dcterms:modified xsi:type="dcterms:W3CDTF">2024-03-14T15:22:00Z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Spec="center" w:tblpY="485"/>
        <w:tblW w:w="9498" w:type="dxa"/>
        <w:tblLook w:val="04A0" w:firstRow="1" w:lastRow="0" w:firstColumn="1" w:lastColumn="0" w:noHBand="0" w:noVBand="1"/>
      </w:tblPr>
      <w:tblGrid>
        <w:gridCol w:w="1294"/>
        <w:gridCol w:w="1395"/>
        <w:gridCol w:w="5102"/>
        <w:gridCol w:w="1707"/>
      </w:tblGrid>
      <w:tr w:rsidR="00822BBD" w:rsidRPr="00822BBD" w14:paraId="06DCF939" w14:textId="77777777" w:rsidTr="00F94331">
        <w:trPr>
          <w:trHeight w:val="60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8638" w14:textId="78318560" w:rsidR="00822BBD" w:rsidRPr="00822BBD" w:rsidRDefault="00822BBD" w:rsidP="00F94331">
            <w:pPr>
              <w:jc w:val="center"/>
              <w:rPr>
                <w:b/>
                <w:bCs/>
              </w:rPr>
            </w:pPr>
            <w:r w:rsidRPr="00822BBD">
              <w:rPr>
                <w:rFonts w:hint="eastAsia"/>
                <w:b/>
                <w:bCs/>
                <w:sz w:val="32"/>
                <w:szCs w:val="36"/>
              </w:rPr>
              <w:t>评分细则</w:t>
            </w:r>
            <w:r w:rsidR="002028D4" w:rsidRPr="00F94331">
              <w:rPr>
                <w:rFonts w:hint="eastAsia"/>
                <w:b/>
                <w:bCs/>
                <w:sz w:val="32"/>
                <w:szCs w:val="36"/>
              </w:rPr>
              <w:t>（</w:t>
            </w:r>
            <w:r w:rsidR="0067179D" w:rsidRPr="00F94331">
              <w:rPr>
                <w:rFonts w:hint="eastAsia"/>
                <w:b/>
                <w:bCs/>
                <w:sz w:val="32"/>
                <w:szCs w:val="36"/>
              </w:rPr>
              <w:t>内务检查</w:t>
            </w:r>
            <w:r w:rsidR="00F94331" w:rsidRPr="00F94331">
              <w:rPr>
                <w:rFonts w:hint="eastAsia"/>
                <w:b/>
                <w:bCs/>
                <w:sz w:val="32"/>
                <w:szCs w:val="36"/>
              </w:rPr>
              <w:t>80%+网络投票20%</w:t>
            </w:r>
            <w:r w:rsidR="002028D4" w:rsidRPr="00F94331">
              <w:rPr>
                <w:rFonts w:hint="eastAsia"/>
                <w:b/>
                <w:bCs/>
              </w:rPr>
              <w:t>）</w:t>
            </w:r>
          </w:p>
        </w:tc>
      </w:tr>
      <w:tr w:rsidR="00F94331" w:rsidRPr="00822BBD" w14:paraId="2869719C" w14:textId="77777777" w:rsidTr="00F94331">
        <w:trPr>
          <w:trHeight w:val="602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C251" w14:textId="77777777" w:rsidR="00822BBD" w:rsidRPr="00822BBD" w:rsidRDefault="00822BBD" w:rsidP="00F94331">
            <w:r w:rsidRPr="00822BBD">
              <w:rPr>
                <w:rFonts w:hint="eastAsia"/>
              </w:rPr>
              <w:t>项目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8899F" w14:textId="77777777" w:rsidR="00822BBD" w:rsidRPr="00822BBD" w:rsidRDefault="00822BBD" w:rsidP="00F94331">
            <w:r w:rsidRPr="00822BBD">
              <w:rPr>
                <w:rFonts w:hint="eastAsia"/>
              </w:rPr>
              <w:t>分值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47DB1" w14:textId="77777777" w:rsidR="00822BBD" w:rsidRPr="00822BBD" w:rsidRDefault="00822BBD" w:rsidP="00F94331">
            <w:pPr>
              <w:jc w:val="center"/>
            </w:pPr>
            <w:r w:rsidRPr="00822BBD">
              <w:rPr>
                <w:rFonts w:hint="eastAsia"/>
              </w:rPr>
              <w:t>内容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BC7B" w14:textId="45E6D450" w:rsidR="00822BBD" w:rsidRPr="00822BBD" w:rsidRDefault="002028D4" w:rsidP="00F94331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</w:tr>
      <w:tr w:rsidR="00F94331" w:rsidRPr="00822BBD" w14:paraId="5CAAAED0" w14:textId="77777777" w:rsidTr="00F94331">
        <w:trPr>
          <w:trHeight w:val="1083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69D" w14:textId="77777777" w:rsidR="00822BBD" w:rsidRPr="00822BBD" w:rsidRDefault="00822BBD" w:rsidP="00F94331">
            <w:pPr>
              <w:jc w:val="center"/>
              <w:rPr>
                <w:sz w:val="24"/>
                <w:szCs w:val="28"/>
              </w:rPr>
            </w:pPr>
            <w:r w:rsidRPr="00822BBD">
              <w:rPr>
                <w:rFonts w:hint="eastAsia"/>
                <w:sz w:val="24"/>
                <w:szCs w:val="28"/>
              </w:rPr>
              <w:t>内</w:t>
            </w:r>
          </w:p>
          <w:p w14:paraId="352E5709" w14:textId="77777777" w:rsidR="00822BBD" w:rsidRPr="00822BBD" w:rsidRDefault="00822BBD" w:rsidP="00F94331">
            <w:pPr>
              <w:jc w:val="center"/>
              <w:rPr>
                <w:sz w:val="24"/>
                <w:szCs w:val="28"/>
              </w:rPr>
            </w:pPr>
            <w:proofErr w:type="gramStart"/>
            <w:r w:rsidRPr="00822BBD">
              <w:rPr>
                <w:rFonts w:hint="eastAsia"/>
                <w:sz w:val="24"/>
                <w:szCs w:val="28"/>
              </w:rPr>
              <w:t>务</w:t>
            </w:r>
            <w:proofErr w:type="gramEnd"/>
          </w:p>
          <w:p w14:paraId="4DCDD3CD" w14:textId="77777777" w:rsidR="00822BBD" w:rsidRPr="00822BBD" w:rsidRDefault="00822BBD" w:rsidP="00F94331">
            <w:pPr>
              <w:jc w:val="center"/>
              <w:rPr>
                <w:sz w:val="24"/>
                <w:szCs w:val="28"/>
              </w:rPr>
            </w:pPr>
            <w:r w:rsidRPr="00822BBD">
              <w:rPr>
                <w:rFonts w:hint="eastAsia"/>
                <w:sz w:val="24"/>
                <w:szCs w:val="28"/>
              </w:rPr>
              <w:t>检</w:t>
            </w:r>
          </w:p>
          <w:p w14:paraId="6C435003" w14:textId="77777777" w:rsidR="00822BBD" w:rsidRPr="00822BBD" w:rsidRDefault="00822BBD" w:rsidP="00F94331">
            <w:pPr>
              <w:jc w:val="center"/>
              <w:rPr>
                <w:sz w:val="24"/>
                <w:szCs w:val="28"/>
              </w:rPr>
            </w:pPr>
            <w:r w:rsidRPr="00822BBD">
              <w:rPr>
                <w:rFonts w:hint="eastAsia"/>
                <w:sz w:val="24"/>
                <w:szCs w:val="28"/>
              </w:rPr>
              <w:t>查</w:t>
            </w:r>
          </w:p>
          <w:p w14:paraId="6D617C8C" w14:textId="769BB022" w:rsidR="00822BBD" w:rsidRPr="00822BBD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rFonts w:hint="eastAsia"/>
                <w:sz w:val="24"/>
                <w:szCs w:val="28"/>
              </w:rPr>
              <w:t>（80%）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F1A2" w14:textId="35AFA4BE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="00822BBD" w:rsidRP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A78C" w14:textId="77777777" w:rsidR="00822BBD" w:rsidRPr="00822BBD" w:rsidRDefault="00822BBD" w:rsidP="00F94331">
            <w:pPr>
              <w:jc w:val="center"/>
              <w:rPr>
                <w:sz w:val="22"/>
                <w:szCs w:val="24"/>
              </w:rPr>
            </w:pPr>
            <w:r w:rsidRPr="00822BBD">
              <w:rPr>
                <w:rFonts w:hint="eastAsia"/>
                <w:sz w:val="22"/>
                <w:szCs w:val="24"/>
              </w:rPr>
              <w:t>床铺整理：保持床单平整无皱褶，被子叠放整齐，放在床头或床尾，枕头放在被子旁边，方向一致。床上不摆放其他杂物，保持干净整洁。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D7B94" w14:textId="2C40469A" w:rsidR="00822BBD" w:rsidRPr="00822BBD" w:rsidRDefault="00822BBD" w:rsidP="00F94331">
            <w:pPr>
              <w:jc w:val="center"/>
            </w:pPr>
          </w:p>
        </w:tc>
      </w:tr>
      <w:tr w:rsidR="00F94331" w:rsidRPr="00822BBD" w14:paraId="144FA84F" w14:textId="77777777" w:rsidTr="00F94331">
        <w:trPr>
          <w:trHeight w:val="135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376F" w14:textId="77777777" w:rsidR="00822BBD" w:rsidRPr="00822BBD" w:rsidRDefault="00822BBD" w:rsidP="00F94331">
            <w:pPr>
              <w:rPr>
                <w:sz w:val="24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56F2" w14:textId="7AC667E9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="00822BBD" w:rsidRP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4F89" w14:textId="5CC44328" w:rsidR="00822BBD" w:rsidRPr="00822BBD" w:rsidRDefault="00822BBD" w:rsidP="00F94331">
            <w:pPr>
              <w:jc w:val="center"/>
              <w:rPr>
                <w:sz w:val="22"/>
                <w:szCs w:val="24"/>
              </w:rPr>
            </w:pPr>
            <w:r w:rsidRPr="00822BBD">
              <w:rPr>
                <w:rFonts w:hint="eastAsia"/>
                <w:sz w:val="22"/>
                <w:szCs w:val="24"/>
              </w:rPr>
              <w:t>物品收纳：个人物品应分类收纳，整齐摆放在</w:t>
            </w:r>
            <w:proofErr w:type="gramStart"/>
            <w:r w:rsidRPr="00822BBD">
              <w:rPr>
                <w:rFonts w:hint="eastAsia"/>
                <w:sz w:val="22"/>
                <w:szCs w:val="24"/>
              </w:rPr>
              <w:t>衣柜或储物</w:t>
            </w:r>
            <w:proofErr w:type="gramEnd"/>
            <w:r w:rsidRPr="00822BBD">
              <w:rPr>
                <w:rFonts w:hint="eastAsia"/>
                <w:sz w:val="22"/>
                <w:szCs w:val="24"/>
              </w:rPr>
              <w:t>柜内。书籍、文具等学习用品应放在书桌或书架上，摆放整齐有序。保持桌面干净整洁，不摆放杂物。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441DD" w14:textId="38E15351" w:rsidR="00822BBD" w:rsidRPr="00822BBD" w:rsidRDefault="00822BBD" w:rsidP="00F94331">
            <w:pPr>
              <w:jc w:val="center"/>
            </w:pPr>
          </w:p>
        </w:tc>
      </w:tr>
      <w:tr w:rsidR="00F94331" w:rsidRPr="00822BBD" w14:paraId="0530430D" w14:textId="77777777" w:rsidTr="00F94331">
        <w:trPr>
          <w:trHeight w:val="154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9D44" w14:textId="77777777" w:rsidR="00822BBD" w:rsidRPr="00822BBD" w:rsidRDefault="00822BBD" w:rsidP="00F94331">
            <w:pPr>
              <w:rPr>
                <w:sz w:val="24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06E1" w14:textId="24094CA7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="00822BBD" w:rsidRP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C307" w14:textId="2FEC9D5E" w:rsidR="00822BBD" w:rsidRPr="00822BBD" w:rsidRDefault="00822BBD" w:rsidP="00DD022C">
            <w:pPr>
              <w:rPr>
                <w:rFonts w:hint="eastAsia"/>
                <w:sz w:val="22"/>
                <w:szCs w:val="24"/>
              </w:rPr>
            </w:pPr>
            <w:r w:rsidRPr="00822BBD">
              <w:rPr>
                <w:rFonts w:hint="eastAsia"/>
                <w:sz w:val="22"/>
                <w:szCs w:val="24"/>
              </w:rPr>
              <w:t>地面清洁：地面保持干净整洁。垃圾桶应及时清理，避免垃圾堆积。拖把、扫帚等清洁工具应摆放在指定位置，方便取用。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09C7E" w14:textId="37462E4E" w:rsidR="00822BBD" w:rsidRPr="00822BBD" w:rsidRDefault="00822BBD" w:rsidP="00F94331">
            <w:pPr>
              <w:jc w:val="center"/>
            </w:pPr>
          </w:p>
        </w:tc>
      </w:tr>
      <w:tr w:rsidR="00F94331" w:rsidRPr="00822BBD" w14:paraId="52BF6B34" w14:textId="77777777" w:rsidTr="00F94331">
        <w:trPr>
          <w:trHeight w:val="19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02D2" w14:textId="77777777" w:rsidR="00822BBD" w:rsidRPr="00822BBD" w:rsidRDefault="00822BBD" w:rsidP="00F94331">
            <w:pPr>
              <w:rPr>
                <w:sz w:val="24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F580" w14:textId="03A5858F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="00822BBD" w:rsidRP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84CE" w14:textId="55D5304E" w:rsidR="00822BBD" w:rsidRPr="00822BBD" w:rsidRDefault="00822BBD" w:rsidP="00F94331">
            <w:pPr>
              <w:jc w:val="center"/>
              <w:rPr>
                <w:rFonts w:hint="eastAsia"/>
                <w:sz w:val="22"/>
                <w:szCs w:val="24"/>
              </w:rPr>
            </w:pPr>
            <w:r w:rsidRPr="00822BBD">
              <w:rPr>
                <w:rFonts w:hint="eastAsia"/>
                <w:sz w:val="22"/>
                <w:szCs w:val="24"/>
              </w:rPr>
              <w:t>门窗清洁：门窗应定期擦拭，保持干净整洁。窗台上不摆放杂物，保持通风透气</w:t>
            </w:r>
            <w:r w:rsidRPr="00DD022C">
              <w:rPr>
                <w:rFonts w:hint="eastAsia"/>
                <w:sz w:val="22"/>
                <w:szCs w:val="24"/>
              </w:rPr>
              <w:t>，宿舍无异味。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9A301" w14:textId="1A6B450C" w:rsidR="00822BBD" w:rsidRPr="00822BBD" w:rsidRDefault="00822BBD" w:rsidP="00F94331">
            <w:pPr>
              <w:jc w:val="center"/>
            </w:pPr>
          </w:p>
        </w:tc>
      </w:tr>
      <w:tr w:rsidR="00F94331" w:rsidRPr="00822BBD" w14:paraId="2E04DA80" w14:textId="77777777" w:rsidTr="00F94331">
        <w:trPr>
          <w:trHeight w:val="148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7DE3" w14:textId="77777777" w:rsidR="00822BBD" w:rsidRPr="00822BBD" w:rsidRDefault="00822BBD" w:rsidP="00F94331">
            <w:pPr>
              <w:rPr>
                <w:sz w:val="24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38B2" w14:textId="049C796D" w:rsidR="00822BBD" w:rsidRPr="00822BBD" w:rsidRDefault="0067179D" w:rsidP="00F94331">
            <w:pPr>
              <w:jc w:val="center"/>
            </w:pPr>
            <w:r>
              <w:rPr>
                <w:rFonts w:hint="eastAsia"/>
              </w:rPr>
              <w:t>20</w:t>
            </w:r>
            <w:r w:rsidR="00822BBD" w:rsidRPr="00822BBD">
              <w:rPr>
                <w:rFonts w:hint="eastAsia"/>
              </w:rPr>
              <w:t>分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766F" w14:textId="47990EAF" w:rsidR="00822BBD" w:rsidRPr="00822BBD" w:rsidRDefault="00822BBD" w:rsidP="00DD022C">
            <w:pPr>
              <w:rPr>
                <w:rFonts w:hint="eastAsia"/>
                <w:sz w:val="22"/>
                <w:szCs w:val="24"/>
              </w:rPr>
            </w:pPr>
            <w:r w:rsidRPr="00DD022C">
              <w:rPr>
                <w:rFonts w:hint="eastAsia"/>
                <w:sz w:val="22"/>
                <w:szCs w:val="24"/>
              </w:rPr>
              <w:t>消防安全：不使用违规电器，宿舍无易燃易爆物品，离开宿舍应关闭宿舍内的电器。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E7895" w14:textId="2044A79E" w:rsidR="00822BBD" w:rsidRPr="00822BBD" w:rsidRDefault="00822BBD" w:rsidP="00F94331">
            <w:pPr>
              <w:jc w:val="center"/>
            </w:pPr>
          </w:p>
        </w:tc>
      </w:tr>
      <w:tr w:rsidR="0067179D" w:rsidRPr="00822BBD" w14:paraId="73EF5822" w14:textId="77777777" w:rsidTr="00F94331">
        <w:trPr>
          <w:trHeight w:val="1483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34C11B" w14:textId="77777777" w:rsidR="0067179D" w:rsidRPr="00F94331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rFonts w:hint="eastAsia"/>
                <w:sz w:val="24"/>
                <w:szCs w:val="28"/>
              </w:rPr>
              <w:t>网</w:t>
            </w:r>
          </w:p>
          <w:p w14:paraId="267F3A64" w14:textId="77777777" w:rsidR="0067179D" w:rsidRPr="00F94331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rFonts w:hint="eastAsia"/>
                <w:sz w:val="24"/>
                <w:szCs w:val="28"/>
              </w:rPr>
              <w:t>络</w:t>
            </w:r>
          </w:p>
          <w:p w14:paraId="0334B099" w14:textId="77777777" w:rsidR="0067179D" w:rsidRPr="00F94331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rFonts w:hint="eastAsia"/>
                <w:sz w:val="24"/>
                <w:szCs w:val="28"/>
              </w:rPr>
              <w:t>投</w:t>
            </w:r>
          </w:p>
          <w:p w14:paraId="7D7963FF" w14:textId="77777777" w:rsidR="0067179D" w:rsidRPr="00F94331" w:rsidRDefault="0067179D" w:rsidP="00F94331">
            <w:pPr>
              <w:jc w:val="center"/>
              <w:rPr>
                <w:sz w:val="24"/>
                <w:szCs w:val="28"/>
              </w:rPr>
            </w:pPr>
            <w:r w:rsidRPr="00F94331">
              <w:rPr>
                <w:rFonts w:hint="eastAsia"/>
                <w:sz w:val="24"/>
                <w:szCs w:val="28"/>
              </w:rPr>
              <w:t>票</w:t>
            </w:r>
          </w:p>
          <w:p w14:paraId="684EFBCD" w14:textId="208D4246" w:rsidR="0067179D" w:rsidRPr="00F94331" w:rsidRDefault="0067179D" w:rsidP="00F94331">
            <w:pPr>
              <w:jc w:val="center"/>
              <w:rPr>
                <w:rFonts w:hint="eastAsia"/>
                <w:sz w:val="24"/>
                <w:szCs w:val="28"/>
              </w:rPr>
            </w:pPr>
            <w:r w:rsidRPr="00F94331">
              <w:rPr>
                <w:rFonts w:hint="eastAsia"/>
                <w:sz w:val="24"/>
                <w:szCs w:val="28"/>
              </w:rPr>
              <w:t>（20%）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C968" w14:textId="02CC2C41" w:rsidR="0067179D" w:rsidRPr="00822BBD" w:rsidRDefault="0067179D" w:rsidP="00F94331">
            <w:pPr>
              <w:jc w:val="center"/>
              <w:rPr>
                <w:rFonts w:hint="eastAsia"/>
              </w:rPr>
            </w:pPr>
            <w:proofErr w:type="gramStart"/>
            <w:r w:rsidRPr="0067179D">
              <w:rPr>
                <w:rFonts w:hint="eastAsia"/>
              </w:rPr>
              <w:t>微信公众号</w:t>
            </w:r>
            <w:proofErr w:type="gramEnd"/>
          </w:p>
        </w:tc>
        <w:tc>
          <w:tcPr>
            <w:tcW w:w="51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215DC4" w14:textId="1ED6A9E4" w:rsidR="0067179D" w:rsidRPr="00DD022C" w:rsidRDefault="0067179D" w:rsidP="00DD022C">
            <w:pPr>
              <w:rPr>
                <w:rFonts w:hint="eastAsia"/>
                <w:sz w:val="22"/>
                <w:szCs w:val="24"/>
              </w:rPr>
            </w:pPr>
            <w:r w:rsidRPr="00DD022C">
              <w:rPr>
                <w:rFonts w:hint="eastAsia"/>
                <w:sz w:val="22"/>
                <w:szCs w:val="24"/>
              </w:rPr>
              <w:t>（个人网络投票数量/网络投票最高数量）*100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41710E1" w14:textId="77777777" w:rsidR="0067179D" w:rsidRPr="00822BBD" w:rsidRDefault="0067179D" w:rsidP="00F94331">
            <w:pPr>
              <w:jc w:val="center"/>
              <w:rPr>
                <w:rFonts w:hint="eastAsia"/>
              </w:rPr>
            </w:pPr>
          </w:p>
        </w:tc>
      </w:tr>
      <w:tr w:rsidR="0067179D" w:rsidRPr="00822BBD" w14:paraId="683B1ED3" w14:textId="77777777" w:rsidTr="00F94331">
        <w:trPr>
          <w:trHeight w:val="1483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B9A" w14:textId="0F3E81FE" w:rsidR="0067179D" w:rsidRDefault="0067179D" w:rsidP="00F94331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0F39" w14:textId="6B0483C9" w:rsidR="0067179D" w:rsidRPr="00822BBD" w:rsidRDefault="0067179D" w:rsidP="00F94331">
            <w:pPr>
              <w:jc w:val="center"/>
              <w:rPr>
                <w:rFonts w:hint="eastAsia"/>
              </w:rPr>
            </w:pPr>
            <w:proofErr w:type="gramStart"/>
            <w:r w:rsidRPr="0067179D">
              <w:rPr>
                <w:rFonts w:hint="eastAsia"/>
              </w:rPr>
              <w:t>微博</w:t>
            </w:r>
            <w:proofErr w:type="gramEnd"/>
          </w:p>
        </w:tc>
        <w:tc>
          <w:tcPr>
            <w:tcW w:w="5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ED419" w14:textId="570A3084" w:rsidR="0067179D" w:rsidRPr="00822BBD" w:rsidRDefault="0067179D" w:rsidP="00F94331">
            <w:pPr>
              <w:rPr>
                <w:rFonts w:hint="eastAsia"/>
              </w:rPr>
            </w:pPr>
          </w:p>
        </w:tc>
        <w:tc>
          <w:tcPr>
            <w:tcW w:w="1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BAD7C" w14:textId="77777777" w:rsidR="0067179D" w:rsidRPr="00822BBD" w:rsidRDefault="0067179D" w:rsidP="00F94331">
            <w:pPr>
              <w:rPr>
                <w:rFonts w:hint="eastAsia"/>
              </w:rPr>
            </w:pPr>
          </w:p>
        </w:tc>
      </w:tr>
    </w:tbl>
    <w:p w14:paraId="6C877CD6" w14:textId="77777777" w:rsidR="00CC682A" w:rsidRPr="00822BBD" w:rsidRDefault="00CC682A"/>
    <w:sectPr w:rsidR="00CC682A" w:rsidRPr="0082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